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905" w:rsidRPr="002E4905" w:rsidRDefault="002E4905" w:rsidP="002E4905">
      <w:pPr>
        <w:shd w:val="clear" w:color="auto" w:fill="FFFFFF"/>
        <w:spacing w:line="615" w:lineRule="atLeast"/>
        <w:ind w:firstLine="720"/>
        <w:jc w:val="center"/>
        <w:textAlignment w:val="baseline"/>
        <w:outlineLvl w:val="0"/>
        <w:rPr>
          <w:rFonts w:eastAsia="Times New Roman" w:cs="Times New Roman"/>
          <w:bCs/>
          <w:color w:val="3B3E45"/>
          <w:kern w:val="36"/>
          <w:sz w:val="28"/>
          <w:szCs w:val="28"/>
          <w:lang w:val="ru-RU"/>
        </w:rPr>
      </w:pPr>
      <w:r w:rsidRPr="002E4905">
        <w:rPr>
          <w:rFonts w:eastAsia="Times New Roman" w:cs="Times New Roman"/>
          <w:bCs/>
          <w:color w:val="3B3E45"/>
          <w:kern w:val="36"/>
          <w:sz w:val="28"/>
          <w:szCs w:val="28"/>
          <w:lang w:val="ru-RU"/>
        </w:rPr>
        <w:t>Акты Чрезвычайной государственной комиссии</w:t>
      </w:r>
    </w:p>
    <w:p w:rsidR="002E4905" w:rsidRPr="002E4905" w:rsidRDefault="002E4905" w:rsidP="002E4905">
      <w:pPr>
        <w:shd w:val="clear" w:color="auto" w:fill="FFFFFF"/>
        <w:spacing w:line="360" w:lineRule="atLeast"/>
        <w:ind w:firstLine="720"/>
        <w:textAlignment w:val="baseline"/>
        <w:rPr>
          <w:rFonts w:eastAsia="Times New Roman" w:cs="Times New Roman"/>
          <w:color w:val="3B3E45"/>
          <w:sz w:val="28"/>
          <w:szCs w:val="28"/>
          <w:lang w:val="ru-RU"/>
        </w:rPr>
      </w:pPr>
      <w:r w:rsidRPr="002E4905">
        <w:rPr>
          <w:rFonts w:eastAsia="Times New Roman" w:cs="Times New Roman"/>
          <w:color w:val="3B3E45"/>
          <w:sz w:val="28"/>
          <w:szCs w:val="28"/>
          <w:lang w:val="ru-RU"/>
        </w:rPr>
        <w:t>Чрезвычайная государственная комиссия по установлению и расследованию злодеяний немецко-фашистских захватчиков и их сообщников и причинённого ими ущерба гражданам, колхозам, общественным организациям, государственным предприятиям и учреждениям СССР (далее - ЧГК) была образована в соответствии с указом Президиума Верховного Совета СССР от 2 ноября 1942 года.</w:t>
      </w:r>
    </w:p>
    <w:p w:rsidR="002E4905" w:rsidRPr="002E4905" w:rsidRDefault="002E4905" w:rsidP="002E4905">
      <w:pPr>
        <w:shd w:val="clear" w:color="auto" w:fill="FFFFFF"/>
        <w:spacing w:line="360" w:lineRule="atLeast"/>
        <w:ind w:firstLine="720"/>
        <w:textAlignment w:val="baseline"/>
        <w:rPr>
          <w:rFonts w:eastAsia="Times New Roman" w:cs="Times New Roman"/>
          <w:color w:val="3B3E45"/>
          <w:sz w:val="28"/>
          <w:szCs w:val="28"/>
          <w:lang w:val="ru-RU"/>
        </w:rPr>
      </w:pPr>
      <w:r w:rsidRPr="002E4905">
        <w:rPr>
          <w:rFonts w:eastAsia="Times New Roman" w:cs="Times New Roman"/>
          <w:color w:val="3B3E45"/>
          <w:sz w:val="28"/>
          <w:szCs w:val="28"/>
          <w:lang w:val="ru-RU"/>
        </w:rPr>
        <w:t>В задачу ЧГК входило провести полный учет преступлений нацистов и причинённого ими ущерба советским гражданам и социалистическому государству, установление личности немецко-фашистских преступников с целью предания их суду и суровому наказанию; объединение и согласование уже проводимой советскими государственными органами работы в этой области. Комиссии предоставлялось право поручать надлежащим органам производить расследования, опрашивать потерпевших, собирать свидетельские показания и иные документальные данные, относящиеся к преступным действиям оккупантов и их сообщников на территории СССР.</w:t>
      </w:r>
    </w:p>
    <w:p w:rsidR="002E4905" w:rsidRPr="002E4905" w:rsidRDefault="002E4905" w:rsidP="002E4905">
      <w:pPr>
        <w:shd w:val="clear" w:color="auto" w:fill="FFFFFF"/>
        <w:spacing w:line="360" w:lineRule="atLeast"/>
        <w:ind w:firstLine="720"/>
        <w:textAlignment w:val="baseline"/>
        <w:rPr>
          <w:rFonts w:eastAsia="Times New Roman" w:cs="Times New Roman"/>
          <w:color w:val="3B3E45"/>
          <w:sz w:val="28"/>
          <w:szCs w:val="28"/>
          <w:lang w:val="ru-RU"/>
        </w:rPr>
      </w:pPr>
      <w:r w:rsidRPr="002E4905">
        <w:rPr>
          <w:rFonts w:eastAsia="Times New Roman" w:cs="Times New Roman"/>
          <w:color w:val="3B3E45"/>
          <w:sz w:val="28"/>
          <w:szCs w:val="28"/>
          <w:lang w:val="ru-RU"/>
        </w:rPr>
        <w:t>Документы ЧГК стали одним из важнейших доказательств обвинения в ходе Нюрнбергского процесса. В соответствии с 21-й статьей Устава Международного Военного трибунала в Нюрнберге акты ЧГК принимались трибуналом без доказательств. Таким образом, акты выполняли не только учетную функцию, но также являлись и формой судебно-следственной документации.</w:t>
      </w:r>
    </w:p>
    <w:p w:rsidR="002E4905" w:rsidRPr="002E4905" w:rsidRDefault="002E4905" w:rsidP="002E4905">
      <w:pPr>
        <w:shd w:val="clear" w:color="auto" w:fill="FFFFFF"/>
        <w:spacing w:line="360" w:lineRule="atLeast"/>
        <w:ind w:firstLine="720"/>
        <w:textAlignment w:val="baseline"/>
        <w:rPr>
          <w:rFonts w:eastAsia="Times New Roman" w:cs="Times New Roman"/>
          <w:color w:val="3B3E45"/>
          <w:sz w:val="28"/>
          <w:szCs w:val="28"/>
        </w:rPr>
      </w:pPr>
      <w:r w:rsidRPr="002E4905">
        <w:rPr>
          <w:rFonts w:eastAsia="Times New Roman" w:cs="Times New Roman"/>
          <w:color w:val="3B3E45"/>
          <w:sz w:val="28"/>
          <w:szCs w:val="28"/>
          <w:lang w:val="ru-RU"/>
        </w:rPr>
        <w:t xml:space="preserve">Расследование злодеяний в виде убийств, пыток, издевательств, насилия, угона на принудительные работы фиксировались особым образом. Основанием для их составления выступали свидетельские показания, протоколы опроса свидетелей, заявления граждан, фото и описания осмотра места злодеяния и др. </w:t>
      </w:r>
      <w:r w:rsidRPr="002E4905">
        <w:rPr>
          <w:rFonts w:eastAsia="Times New Roman" w:cs="Times New Roman"/>
          <w:color w:val="3B3E45"/>
          <w:sz w:val="28"/>
          <w:szCs w:val="28"/>
        </w:rPr>
        <w:t xml:space="preserve">В </w:t>
      </w:r>
      <w:proofErr w:type="spellStart"/>
      <w:r w:rsidRPr="002E4905">
        <w:rPr>
          <w:rFonts w:eastAsia="Times New Roman" w:cs="Times New Roman"/>
          <w:color w:val="3B3E45"/>
          <w:sz w:val="28"/>
          <w:szCs w:val="28"/>
        </w:rPr>
        <w:t>качестве</w:t>
      </w:r>
      <w:proofErr w:type="spellEnd"/>
      <w:r w:rsidRPr="002E4905">
        <w:rPr>
          <w:rFonts w:eastAsia="Times New Roman" w:cs="Times New Roman"/>
          <w:color w:val="3B3E45"/>
          <w:sz w:val="28"/>
          <w:szCs w:val="28"/>
        </w:rPr>
        <w:t xml:space="preserve"> </w:t>
      </w:r>
      <w:proofErr w:type="spellStart"/>
      <w:r w:rsidRPr="002E4905">
        <w:rPr>
          <w:rFonts w:eastAsia="Times New Roman" w:cs="Times New Roman"/>
          <w:color w:val="3B3E45"/>
          <w:sz w:val="28"/>
          <w:szCs w:val="28"/>
        </w:rPr>
        <w:t>основания</w:t>
      </w:r>
      <w:proofErr w:type="spellEnd"/>
      <w:r w:rsidRPr="002E4905">
        <w:rPr>
          <w:rFonts w:eastAsia="Times New Roman" w:cs="Times New Roman"/>
          <w:color w:val="3B3E45"/>
          <w:sz w:val="28"/>
          <w:szCs w:val="28"/>
        </w:rPr>
        <w:t xml:space="preserve"> </w:t>
      </w:r>
      <w:proofErr w:type="spellStart"/>
      <w:r w:rsidRPr="002E4905">
        <w:rPr>
          <w:rFonts w:eastAsia="Times New Roman" w:cs="Times New Roman"/>
          <w:color w:val="3B3E45"/>
          <w:sz w:val="28"/>
          <w:szCs w:val="28"/>
        </w:rPr>
        <w:t>также</w:t>
      </w:r>
      <w:proofErr w:type="spellEnd"/>
      <w:r w:rsidRPr="002E4905">
        <w:rPr>
          <w:rFonts w:eastAsia="Times New Roman" w:cs="Times New Roman"/>
          <w:color w:val="3B3E45"/>
          <w:sz w:val="28"/>
          <w:szCs w:val="28"/>
        </w:rPr>
        <w:t xml:space="preserve"> </w:t>
      </w:r>
      <w:proofErr w:type="spellStart"/>
      <w:r w:rsidRPr="002E4905">
        <w:rPr>
          <w:rFonts w:eastAsia="Times New Roman" w:cs="Times New Roman"/>
          <w:color w:val="3B3E45"/>
          <w:sz w:val="28"/>
          <w:szCs w:val="28"/>
        </w:rPr>
        <w:t>выступали</w:t>
      </w:r>
      <w:proofErr w:type="spellEnd"/>
      <w:r w:rsidRPr="002E4905">
        <w:rPr>
          <w:rFonts w:eastAsia="Times New Roman" w:cs="Times New Roman"/>
          <w:color w:val="3B3E45"/>
          <w:sz w:val="28"/>
          <w:szCs w:val="28"/>
        </w:rPr>
        <w:t xml:space="preserve"> </w:t>
      </w:r>
      <w:proofErr w:type="spellStart"/>
      <w:r w:rsidRPr="002E4905">
        <w:rPr>
          <w:rFonts w:eastAsia="Times New Roman" w:cs="Times New Roman"/>
          <w:color w:val="3B3E45"/>
          <w:sz w:val="28"/>
          <w:szCs w:val="28"/>
        </w:rPr>
        <w:t>трофейные</w:t>
      </w:r>
      <w:proofErr w:type="spellEnd"/>
      <w:r w:rsidRPr="002E4905">
        <w:rPr>
          <w:rFonts w:eastAsia="Times New Roman" w:cs="Times New Roman"/>
          <w:color w:val="3B3E45"/>
          <w:sz w:val="28"/>
          <w:szCs w:val="28"/>
        </w:rPr>
        <w:t xml:space="preserve"> </w:t>
      </w:r>
      <w:proofErr w:type="spellStart"/>
      <w:r w:rsidRPr="002E4905">
        <w:rPr>
          <w:rFonts w:eastAsia="Times New Roman" w:cs="Times New Roman"/>
          <w:color w:val="3B3E45"/>
          <w:sz w:val="28"/>
          <w:szCs w:val="28"/>
        </w:rPr>
        <w:t>немецкие</w:t>
      </w:r>
      <w:proofErr w:type="spellEnd"/>
      <w:r w:rsidRPr="002E4905">
        <w:rPr>
          <w:rFonts w:eastAsia="Times New Roman" w:cs="Times New Roman"/>
          <w:color w:val="3B3E45"/>
          <w:sz w:val="28"/>
          <w:szCs w:val="28"/>
        </w:rPr>
        <w:t xml:space="preserve"> </w:t>
      </w:r>
      <w:proofErr w:type="spellStart"/>
      <w:r w:rsidRPr="002E4905">
        <w:rPr>
          <w:rFonts w:eastAsia="Times New Roman" w:cs="Times New Roman"/>
          <w:color w:val="3B3E45"/>
          <w:sz w:val="28"/>
          <w:szCs w:val="28"/>
        </w:rPr>
        <w:t>документы</w:t>
      </w:r>
      <w:proofErr w:type="spellEnd"/>
      <w:r w:rsidRPr="002E4905">
        <w:rPr>
          <w:rFonts w:eastAsia="Times New Roman" w:cs="Times New Roman"/>
          <w:color w:val="3B3E45"/>
          <w:sz w:val="28"/>
          <w:szCs w:val="28"/>
        </w:rPr>
        <w:t>.</w:t>
      </w:r>
    </w:p>
    <w:p w:rsidR="002E4905" w:rsidRPr="002E4905" w:rsidRDefault="002E4905" w:rsidP="002E4905">
      <w:pPr>
        <w:shd w:val="clear" w:color="auto" w:fill="FFFFFF"/>
        <w:spacing w:line="360" w:lineRule="atLeast"/>
        <w:ind w:firstLine="720"/>
        <w:textAlignment w:val="baseline"/>
        <w:rPr>
          <w:rFonts w:eastAsia="Times New Roman" w:cs="Times New Roman"/>
          <w:color w:val="3B3E45"/>
          <w:sz w:val="28"/>
          <w:szCs w:val="28"/>
          <w:lang w:val="ru-RU"/>
        </w:rPr>
      </w:pPr>
      <w:r w:rsidRPr="002E4905">
        <w:rPr>
          <w:rFonts w:eastAsia="Times New Roman" w:cs="Times New Roman"/>
          <w:color w:val="3B3E45"/>
          <w:sz w:val="28"/>
          <w:szCs w:val="28"/>
          <w:lang w:val="ru-RU"/>
        </w:rPr>
        <w:t xml:space="preserve">Совет Народных Комиссаров СССР 16 марта 1943 года принял постановление «О работе Чрезвычайной государственной комиссии по установлению и расследованию злодеяний немецко-фашистских захватчиков», где сообщалось, что ЧГК в необходимых случаях будет иметь своих уполномоченных в союзных республиках, которые будут подчиняться непосредственно ей. Предусматривалось, что к составлению актов должны привлекаться представители советских, хозяйственных, профсоюзных, кооперативных и других общественных организаций, рабочие, колхозники и служащие. В утвержденном в качестве приложения к постановлению «Положении о Чрезвычайной государственной комиссии по установлению и расследованию злодеяний немецко-фашистских захватчиков и их сообщников и причинённого ими ущерба гражданам, колхозам, общественным организациям, </w:t>
      </w:r>
      <w:r w:rsidRPr="002E4905">
        <w:rPr>
          <w:rFonts w:eastAsia="Times New Roman" w:cs="Times New Roman"/>
          <w:color w:val="3B3E45"/>
          <w:sz w:val="28"/>
          <w:szCs w:val="28"/>
          <w:lang w:val="ru-RU"/>
        </w:rPr>
        <w:lastRenderedPageBreak/>
        <w:t>государственным предприятиям и учреждениям СССР» были определены основные задачи и структура ЧГК СССР.</w:t>
      </w:r>
    </w:p>
    <w:p w:rsidR="002E4905" w:rsidRPr="002E4905" w:rsidRDefault="002E4905" w:rsidP="002E4905">
      <w:pPr>
        <w:shd w:val="clear" w:color="auto" w:fill="FFFFFF"/>
        <w:spacing w:line="360" w:lineRule="atLeast"/>
        <w:ind w:firstLine="720"/>
        <w:textAlignment w:val="baseline"/>
        <w:rPr>
          <w:rFonts w:eastAsia="Times New Roman" w:cs="Times New Roman"/>
          <w:color w:val="3B3E45"/>
          <w:sz w:val="28"/>
          <w:szCs w:val="28"/>
          <w:lang w:val="ru-RU"/>
        </w:rPr>
      </w:pPr>
      <w:r w:rsidRPr="002E4905">
        <w:rPr>
          <w:rFonts w:eastAsia="Times New Roman" w:cs="Times New Roman"/>
          <w:color w:val="3B3E45"/>
          <w:sz w:val="28"/>
          <w:szCs w:val="28"/>
          <w:lang w:val="ru-RU"/>
        </w:rPr>
        <w:t>В соответствии с постановлением СНК СССР от 16 марта 1943 года в республиках и областях также были созданы местные комиссии по расследованию преступлений немецко-фашистских захватчиков, которые действовали в тесном сотрудничестве и под руководством ЧГК. Всего было создано 25 республиканских, 4 краевых, 76 областных комиссий. Создавались комиссии при союзных, республиканских наркоматах, городские, районные, сельские, колхозные комиссии при общественных организациях, при каждом пострадавшем от захватчика предприятии и учреждении, а также городских домоуправлениях.</w:t>
      </w:r>
    </w:p>
    <w:p w:rsidR="002E4905" w:rsidRPr="002E4905" w:rsidRDefault="002E4905" w:rsidP="002E4905">
      <w:pPr>
        <w:shd w:val="clear" w:color="auto" w:fill="FFFFFF"/>
        <w:spacing w:line="360" w:lineRule="atLeast"/>
        <w:ind w:firstLine="720"/>
        <w:textAlignment w:val="baseline"/>
        <w:rPr>
          <w:rFonts w:eastAsia="Times New Roman" w:cs="Times New Roman"/>
          <w:color w:val="3B3E45"/>
          <w:sz w:val="28"/>
          <w:szCs w:val="28"/>
          <w:lang w:val="ru-RU"/>
        </w:rPr>
      </w:pPr>
      <w:r w:rsidRPr="002E4905">
        <w:rPr>
          <w:rFonts w:eastAsia="Times New Roman" w:cs="Times New Roman"/>
          <w:color w:val="3B3E45"/>
          <w:sz w:val="28"/>
          <w:szCs w:val="28"/>
          <w:lang w:val="ru-RU"/>
        </w:rPr>
        <w:t>В соответствии с постановлением ЦК ВКП(б) от 5 марта 1943 года на заседании Бюро Центрального комитета коммунистической партии (большевиков) Белоруссии от 12 марта 1943 года было образована комиссия по установлению и расследованию злодеяний немецко-фашистских захватчиков и причинённого ими ущерба гражданам, колхозам, общественным организациям, государственным предприятиям и учреждениям на временно оккупированной территории БССР.</w:t>
      </w:r>
    </w:p>
    <w:p w:rsidR="002E4905" w:rsidRPr="002E4905" w:rsidRDefault="002E4905" w:rsidP="002E4905">
      <w:pPr>
        <w:shd w:val="clear" w:color="auto" w:fill="FFFFFF"/>
        <w:spacing w:line="360" w:lineRule="atLeast"/>
        <w:ind w:firstLine="720"/>
        <w:textAlignment w:val="baseline"/>
        <w:rPr>
          <w:rFonts w:eastAsia="Times New Roman" w:cs="Times New Roman"/>
          <w:color w:val="3B3E45"/>
          <w:sz w:val="28"/>
          <w:szCs w:val="28"/>
        </w:rPr>
      </w:pPr>
      <w:r w:rsidRPr="002E4905">
        <w:rPr>
          <w:rFonts w:eastAsia="Times New Roman" w:cs="Times New Roman"/>
          <w:color w:val="3B3E45"/>
          <w:sz w:val="28"/>
          <w:szCs w:val="28"/>
          <w:lang w:val="ru-RU"/>
        </w:rPr>
        <w:t>Документы ЧГК СССР публиковались и использовались в исторических исследованиях. Ряд документов ЧГК СССР были опубликованы еще во время Великой Отечественной войны в виде Сообщений. В газетах «Правда», «Известия», «Красная звезда» и др. были опубликованы как документы о создании и порядке деятельности ЧГК СССР, так и некоторые документы, собранные комиссией в качестве доказательства военных преступлений (трофейные документы, акты, фотографии). Всего в ходе войны было подготовлено и издано 15 выпусков документов «Зверства немецко-фашистских захватчиков». После окончания Великой Отечественной войны в 1945 г. был опубликован «Сборник сообщений Чрезвычайной государственной комиссии о злодеяниях немецко-фашистских захватчиков». В 1965 г. материалы Белорусской республиканской комиссии содействия ЧГК были опубликованы в сборнике</w:t>
      </w:r>
      <w:r w:rsidRPr="002E4905">
        <w:rPr>
          <w:rFonts w:eastAsia="Times New Roman" w:cs="Times New Roman"/>
          <w:color w:val="3B3E45"/>
          <w:sz w:val="28"/>
          <w:szCs w:val="28"/>
        </w:rPr>
        <w:t> </w:t>
      </w:r>
      <w:r w:rsidRPr="002E4905">
        <w:rPr>
          <w:rFonts w:eastAsia="Times New Roman" w:cs="Times New Roman"/>
          <w:color w:val="3B3E45"/>
          <w:sz w:val="28"/>
          <w:szCs w:val="28"/>
          <w:u w:val="single"/>
          <w:bdr w:val="none" w:sz="0" w:space="0" w:color="auto" w:frame="1"/>
          <w:lang w:val="ru-RU"/>
        </w:rPr>
        <w:t xml:space="preserve">«Преступления немецко-фашистских оккупантов в Белоруссии. </w:t>
      </w:r>
      <w:r w:rsidRPr="002E4905">
        <w:rPr>
          <w:rFonts w:eastAsia="Times New Roman" w:cs="Times New Roman"/>
          <w:color w:val="3B3E45"/>
          <w:sz w:val="28"/>
          <w:szCs w:val="28"/>
          <w:u w:val="single"/>
          <w:bdr w:val="none" w:sz="0" w:space="0" w:color="auto" w:frame="1"/>
        </w:rPr>
        <w:t>1941-1944».</w:t>
      </w:r>
    </w:p>
    <w:p w:rsidR="00886035" w:rsidRPr="002E4905" w:rsidRDefault="00886035" w:rsidP="002E4905">
      <w:pPr>
        <w:ind w:firstLine="720"/>
        <w:rPr>
          <w:rFonts w:cs="Times New Roman"/>
          <w:sz w:val="28"/>
          <w:szCs w:val="28"/>
        </w:rPr>
      </w:pPr>
      <w:bookmarkStart w:id="0" w:name="_GoBack"/>
      <w:bookmarkEnd w:id="0"/>
    </w:p>
    <w:sectPr w:rsidR="00886035" w:rsidRPr="002E4905" w:rsidSect="00864A2B">
      <w:pgSz w:w="11906" w:h="16838"/>
      <w:pgMar w:top="851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05"/>
    <w:rsid w:val="002E4905"/>
    <w:rsid w:val="00723949"/>
    <w:rsid w:val="00864A2B"/>
    <w:rsid w:val="0088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37DCF-5672-4094-BD06-78440310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4905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905"/>
    <w:rPr>
      <w:rFonts w:eastAsia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E4905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E49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8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Anna13</dc:creator>
  <cp:keywords/>
  <dc:description/>
  <cp:lastModifiedBy>Anna13</cp:lastModifiedBy>
  <cp:revision>1</cp:revision>
  <dcterms:created xsi:type="dcterms:W3CDTF">2024-10-09T09:05:00Z</dcterms:created>
  <dcterms:modified xsi:type="dcterms:W3CDTF">2024-10-09T09:06:00Z</dcterms:modified>
</cp:coreProperties>
</file>